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EE6" w:rsidRDefault="00C73B29" w:rsidP="00F3605E">
      <w:pPr>
        <w:spacing w:line="240" w:lineRule="auto"/>
        <w:ind w:firstLine="0"/>
        <w:jc w:val="center"/>
        <w:rPr>
          <w:rFonts w:ascii="Bradley Hand ITC" w:hAnsi="Bradley Hand ITC"/>
          <w:sz w:val="88"/>
          <w:szCs w:val="88"/>
        </w:rPr>
      </w:pPr>
      <w:r w:rsidRPr="00F3605E">
        <w:rPr>
          <w:rFonts w:ascii="Bradley Hand ITC" w:hAnsi="Bradley Hand ITC"/>
          <w:noProof/>
          <w:sz w:val="88"/>
          <w:szCs w:val="8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1158610</wp:posOffset>
                </wp:positionH>
                <wp:positionV relativeFrom="paragraph">
                  <wp:posOffset>2583180</wp:posOffset>
                </wp:positionV>
                <wp:extent cx="3837940" cy="2200275"/>
                <wp:effectExtent l="38100" t="38100" r="29210" b="476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7940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3025" cmpd="tri">
                          <a:solidFill>
                            <a:schemeClr val="accent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893" w:rsidRPr="00662893" w:rsidRDefault="00F3605E" w:rsidP="00662893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Bradley Hand ITC" w:hAnsi="Bradley Hand ITC"/>
                                <w:sz w:val="88"/>
                                <w:szCs w:val="88"/>
                              </w:rPr>
                            </w:pPr>
                            <w:r w:rsidRPr="00662893">
                              <w:rPr>
                                <w:rFonts w:ascii="Bradley Hand ITC" w:hAnsi="Bradley Hand ITC"/>
                                <w:color w:val="FF0000"/>
                                <w:sz w:val="88"/>
                                <w:szCs w:val="88"/>
                              </w:rPr>
                              <w:t>When</w:t>
                            </w:r>
                            <w:r w:rsidRPr="00662893">
                              <w:rPr>
                                <w:rFonts w:ascii="Bradley Hand ITC" w:hAnsi="Bradley Hand ITC"/>
                                <w:sz w:val="88"/>
                                <w:szCs w:val="88"/>
                              </w:rPr>
                              <w:t xml:space="preserve"> </w:t>
                            </w:r>
                            <w:r w:rsidRPr="00662893">
                              <w:rPr>
                                <w:rFonts w:ascii="Bradley Hand ITC" w:hAnsi="Bradley Hand ITC"/>
                                <w:color w:val="FFC000"/>
                                <w:sz w:val="88"/>
                                <w:szCs w:val="88"/>
                              </w:rPr>
                              <w:t>it</w:t>
                            </w:r>
                            <w:r w:rsidRPr="00662893">
                              <w:rPr>
                                <w:rFonts w:ascii="Bradley Hand ITC" w:hAnsi="Bradley Hand ITC"/>
                                <w:sz w:val="88"/>
                                <w:szCs w:val="88"/>
                              </w:rPr>
                              <w:t xml:space="preserve"> </w:t>
                            </w:r>
                            <w:r w:rsidRPr="00662893">
                              <w:rPr>
                                <w:rFonts w:ascii="Bradley Hand ITC" w:hAnsi="Bradley Hand ITC"/>
                                <w:color w:val="3399FF"/>
                                <w:sz w:val="88"/>
                                <w:szCs w:val="88"/>
                              </w:rPr>
                              <w:t>rains,</w:t>
                            </w:r>
                            <w:r w:rsidR="00662893" w:rsidRPr="00662893">
                              <w:rPr>
                                <w:rFonts w:ascii="Bradley Hand ITC" w:hAnsi="Bradley Hand ITC"/>
                                <w:color w:val="0000FF"/>
                                <w:sz w:val="88"/>
                                <w:szCs w:val="88"/>
                              </w:rPr>
                              <w:t xml:space="preserve"> </w:t>
                            </w:r>
                            <w:r w:rsidR="00662893" w:rsidRPr="00662893">
                              <w:rPr>
                                <w:rFonts w:ascii="Bradley Hand ITC" w:hAnsi="Bradley Hand ITC"/>
                                <w:color w:val="9900CC"/>
                                <w:sz w:val="88"/>
                                <w:szCs w:val="88"/>
                              </w:rPr>
                              <w:t>look</w:t>
                            </w:r>
                            <w:r w:rsidR="00662893" w:rsidRPr="00662893">
                              <w:rPr>
                                <w:rFonts w:ascii="Bradley Hand ITC" w:hAnsi="Bradley Hand ITC"/>
                                <w:sz w:val="88"/>
                                <w:szCs w:val="88"/>
                              </w:rPr>
                              <w:t xml:space="preserve"> </w:t>
                            </w:r>
                            <w:r w:rsidR="00662893" w:rsidRPr="00662893">
                              <w:rPr>
                                <w:rFonts w:ascii="Bradley Hand ITC" w:hAnsi="Bradley Hand ITC"/>
                                <w:color w:val="00B050"/>
                                <w:sz w:val="88"/>
                                <w:szCs w:val="88"/>
                              </w:rPr>
                              <w:t xml:space="preserve">for </w:t>
                            </w:r>
                            <w:r w:rsidR="00662893" w:rsidRPr="00662893">
                              <w:rPr>
                                <w:rFonts w:ascii="Bradley Hand ITC" w:hAnsi="Bradley Hand ITC"/>
                                <w:color w:val="FF0000"/>
                                <w:sz w:val="88"/>
                                <w:szCs w:val="88"/>
                              </w:rPr>
                              <w:t>r</w:t>
                            </w:r>
                            <w:r w:rsidR="00662893" w:rsidRPr="00662893">
                              <w:rPr>
                                <w:rFonts w:ascii="Bradley Hand ITC" w:hAnsi="Bradley Hand ITC"/>
                                <w:color w:val="ED7D31" w:themeColor="accent2"/>
                                <w:sz w:val="88"/>
                                <w:szCs w:val="88"/>
                              </w:rPr>
                              <w:t>a</w:t>
                            </w:r>
                            <w:r w:rsidR="00662893" w:rsidRPr="00662893">
                              <w:rPr>
                                <w:rFonts w:ascii="Bradley Hand ITC" w:hAnsi="Bradley Hand ITC"/>
                                <w:color w:val="FFC000" w:themeColor="accent4"/>
                                <w:sz w:val="88"/>
                                <w:szCs w:val="88"/>
                              </w:rPr>
                              <w:t>i</w:t>
                            </w:r>
                            <w:r w:rsidR="00662893" w:rsidRPr="00662893">
                              <w:rPr>
                                <w:rFonts w:ascii="Bradley Hand ITC" w:hAnsi="Bradley Hand ITC"/>
                                <w:color w:val="33CC33"/>
                                <w:sz w:val="88"/>
                                <w:szCs w:val="88"/>
                              </w:rPr>
                              <w:t>n</w:t>
                            </w:r>
                            <w:r w:rsidR="00662893" w:rsidRPr="00662893">
                              <w:rPr>
                                <w:rFonts w:ascii="Bradley Hand ITC" w:hAnsi="Bradley Hand ITC"/>
                                <w:color w:val="3399FF"/>
                                <w:sz w:val="88"/>
                                <w:szCs w:val="88"/>
                              </w:rPr>
                              <w:t>b</w:t>
                            </w:r>
                            <w:r w:rsidR="00662893" w:rsidRPr="00662893">
                              <w:rPr>
                                <w:rFonts w:ascii="Bradley Hand ITC" w:hAnsi="Bradley Hand ITC"/>
                                <w:color w:val="2F5496" w:themeColor="accent5" w:themeShade="BF"/>
                                <w:sz w:val="88"/>
                                <w:szCs w:val="88"/>
                              </w:rPr>
                              <w:t>o</w:t>
                            </w:r>
                            <w:r w:rsidR="00662893" w:rsidRPr="00662893">
                              <w:rPr>
                                <w:rFonts w:ascii="Bradley Hand ITC" w:hAnsi="Bradley Hand ITC"/>
                                <w:color w:val="9900CC"/>
                                <w:sz w:val="88"/>
                                <w:szCs w:val="88"/>
                              </w:rPr>
                              <w:t>w</w:t>
                            </w:r>
                            <w:r w:rsidR="00662893" w:rsidRPr="00662893">
                              <w:rPr>
                                <w:rFonts w:ascii="Bradley Hand ITC" w:hAnsi="Bradley Hand ITC"/>
                                <w:color w:val="FF33CC"/>
                                <w:sz w:val="88"/>
                                <w:szCs w:val="88"/>
                              </w:rPr>
                              <w:t>s</w:t>
                            </w:r>
                            <w:r w:rsidR="00662893" w:rsidRPr="00662893">
                              <w:rPr>
                                <w:rFonts w:ascii="Bradley Hand ITC" w:hAnsi="Bradley Hand ITC"/>
                                <w:sz w:val="88"/>
                                <w:szCs w:val="88"/>
                              </w:rPr>
                              <w:t>!</w:t>
                            </w:r>
                          </w:p>
                          <w:p w:rsidR="00662893" w:rsidRPr="00662893" w:rsidRDefault="00662893" w:rsidP="00662893">
                            <w:pPr>
                              <w:spacing w:line="240" w:lineRule="auto"/>
                              <w:jc w:val="center"/>
                              <w:rPr>
                                <w:sz w:val="88"/>
                                <w:szCs w:val="8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1.25pt;margin-top:203.4pt;width:302.2pt;height:17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" strokecolor="#5b9bd5 [3204]" strokeweight="5.75pt">
                <v:stroke linestyle="thickBetweenThin"/>
                <v:textbox>
                  <w:txbxContent>
                    <w:p w:rsidR="00662893" w:rsidRPr="00662893" w:rsidRDefault="00F3605E" w:rsidP="00662893">
                      <w:pPr>
                        <w:spacing w:line="240" w:lineRule="auto"/>
                        <w:ind w:firstLine="0"/>
                        <w:jc w:val="center"/>
                        <w:rPr>
                          <w:rFonts w:ascii="Bradley Hand ITC" w:hAnsi="Bradley Hand ITC"/>
                          <w:sz w:val="88"/>
                          <w:szCs w:val="88"/>
                        </w:rPr>
                      </w:pPr>
                      <w:r w:rsidRPr="00662893">
                        <w:rPr>
                          <w:rFonts w:ascii="Bradley Hand ITC" w:hAnsi="Bradley Hand ITC"/>
                          <w:color w:val="FF0000"/>
                          <w:sz w:val="88"/>
                          <w:szCs w:val="88"/>
                        </w:rPr>
                        <w:t>When</w:t>
                      </w:r>
                      <w:r w:rsidRPr="00662893">
                        <w:rPr>
                          <w:rFonts w:ascii="Bradley Hand ITC" w:hAnsi="Bradley Hand ITC"/>
                          <w:sz w:val="88"/>
                          <w:szCs w:val="88"/>
                        </w:rPr>
                        <w:t xml:space="preserve"> </w:t>
                      </w:r>
                      <w:r w:rsidRPr="00662893">
                        <w:rPr>
                          <w:rFonts w:ascii="Bradley Hand ITC" w:hAnsi="Bradley Hand ITC"/>
                          <w:color w:val="FFC000"/>
                          <w:sz w:val="88"/>
                          <w:szCs w:val="88"/>
                        </w:rPr>
                        <w:t>it</w:t>
                      </w:r>
                      <w:r w:rsidRPr="00662893">
                        <w:rPr>
                          <w:rFonts w:ascii="Bradley Hand ITC" w:hAnsi="Bradley Hand ITC"/>
                          <w:sz w:val="88"/>
                          <w:szCs w:val="88"/>
                        </w:rPr>
                        <w:t xml:space="preserve"> </w:t>
                      </w:r>
                      <w:r w:rsidRPr="00662893">
                        <w:rPr>
                          <w:rFonts w:ascii="Bradley Hand ITC" w:hAnsi="Bradley Hand ITC"/>
                          <w:color w:val="3399FF"/>
                          <w:sz w:val="88"/>
                          <w:szCs w:val="88"/>
                        </w:rPr>
                        <w:t>rains,</w:t>
                      </w:r>
                      <w:r w:rsidR="00662893" w:rsidRPr="00662893">
                        <w:rPr>
                          <w:rFonts w:ascii="Bradley Hand ITC" w:hAnsi="Bradley Hand ITC"/>
                          <w:color w:val="0000FF"/>
                          <w:sz w:val="88"/>
                          <w:szCs w:val="88"/>
                        </w:rPr>
                        <w:t xml:space="preserve"> </w:t>
                      </w:r>
                      <w:r w:rsidR="00662893" w:rsidRPr="00662893">
                        <w:rPr>
                          <w:rFonts w:ascii="Bradley Hand ITC" w:hAnsi="Bradley Hand ITC"/>
                          <w:color w:val="9900CC"/>
                          <w:sz w:val="88"/>
                          <w:szCs w:val="88"/>
                        </w:rPr>
                        <w:t>look</w:t>
                      </w:r>
                      <w:r w:rsidR="00662893" w:rsidRPr="00662893">
                        <w:rPr>
                          <w:rFonts w:ascii="Bradley Hand ITC" w:hAnsi="Bradley Hand ITC"/>
                          <w:sz w:val="88"/>
                          <w:szCs w:val="88"/>
                        </w:rPr>
                        <w:t xml:space="preserve"> </w:t>
                      </w:r>
                      <w:r w:rsidR="00662893" w:rsidRPr="00662893">
                        <w:rPr>
                          <w:rFonts w:ascii="Bradley Hand ITC" w:hAnsi="Bradley Hand ITC"/>
                          <w:color w:val="00B050"/>
                          <w:sz w:val="88"/>
                          <w:szCs w:val="88"/>
                        </w:rPr>
                        <w:t xml:space="preserve">for </w:t>
                      </w:r>
                      <w:r w:rsidR="00662893" w:rsidRPr="00662893">
                        <w:rPr>
                          <w:rFonts w:ascii="Bradley Hand ITC" w:hAnsi="Bradley Hand ITC"/>
                          <w:color w:val="FF0000"/>
                          <w:sz w:val="88"/>
                          <w:szCs w:val="88"/>
                        </w:rPr>
                        <w:t>r</w:t>
                      </w:r>
                      <w:r w:rsidR="00662893" w:rsidRPr="00662893">
                        <w:rPr>
                          <w:rFonts w:ascii="Bradley Hand ITC" w:hAnsi="Bradley Hand ITC"/>
                          <w:color w:val="ED7D31" w:themeColor="accent2"/>
                          <w:sz w:val="88"/>
                          <w:szCs w:val="88"/>
                        </w:rPr>
                        <w:t>a</w:t>
                      </w:r>
                      <w:r w:rsidR="00662893" w:rsidRPr="00662893">
                        <w:rPr>
                          <w:rFonts w:ascii="Bradley Hand ITC" w:hAnsi="Bradley Hand ITC"/>
                          <w:color w:val="FFC000" w:themeColor="accent4"/>
                          <w:sz w:val="88"/>
                          <w:szCs w:val="88"/>
                        </w:rPr>
                        <w:t>i</w:t>
                      </w:r>
                      <w:r w:rsidR="00662893" w:rsidRPr="00662893">
                        <w:rPr>
                          <w:rFonts w:ascii="Bradley Hand ITC" w:hAnsi="Bradley Hand ITC"/>
                          <w:color w:val="33CC33"/>
                          <w:sz w:val="88"/>
                          <w:szCs w:val="88"/>
                        </w:rPr>
                        <w:t>n</w:t>
                      </w:r>
                      <w:r w:rsidR="00662893" w:rsidRPr="00662893">
                        <w:rPr>
                          <w:rFonts w:ascii="Bradley Hand ITC" w:hAnsi="Bradley Hand ITC"/>
                          <w:color w:val="3399FF"/>
                          <w:sz w:val="88"/>
                          <w:szCs w:val="88"/>
                        </w:rPr>
                        <w:t>b</w:t>
                      </w:r>
                      <w:r w:rsidR="00662893" w:rsidRPr="00662893">
                        <w:rPr>
                          <w:rFonts w:ascii="Bradley Hand ITC" w:hAnsi="Bradley Hand ITC"/>
                          <w:color w:val="2F5496" w:themeColor="accent5" w:themeShade="BF"/>
                          <w:sz w:val="88"/>
                          <w:szCs w:val="88"/>
                        </w:rPr>
                        <w:t>o</w:t>
                      </w:r>
                      <w:r w:rsidR="00662893" w:rsidRPr="00662893">
                        <w:rPr>
                          <w:rFonts w:ascii="Bradley Hand ITC" w:hAnsi="Bradley Hand ITC"/>
                          <w:color w:val="9900CC"/>
                          <w:sz w:val="88"/>
                          <w:szCs w:val="88"/>
                        </w:rPr>
                        <w:t>w</w:t>
                      </w:r>
                      <w:r w:rsidR="00662893" w:rsidRPr="00662893">
                        <w:rPr>
                          <w:rFonts w:ascii="Bradley Hand ITC" w:hAnsi="Bradley Hand ITC"/>
                          <w:color w:val="FF33CC"/>
                          <w:sz w:val="88"/>
                          <w:szCs w:val="88"/>
                        </w:rPr>
                        <w:t>s</w:t>
                      </w:r>
                      <w:r w:rsidR="00662893" w:rsidRPr="00662893">
                        <w:rPr>
                          <w:rFonts w:ascii="Bradley Hand ITC" w:hAnsi="Bradley Hand ITC"/>
                          <w:sz w:val="88"/>
                          <w:szCs w:val="88"/>
                        </w:rPr>
                        <w:t>!</w:t>
                      </w:r>
                    </w:p>
                    <w:p w:rsidR="00662893" w:rsidRPr="00662893" w:rsidRDefault="00662893" w:rsidP="00662893">
                      <w:pPr>
                        <w:spacing w:line="240" w:lineRule="auto"/>
                        <w:jc w:val="center"/>
                        <w:rPr>
                          <w:sz w:val="88"/>
                          <w:szCs w:val="8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radley Hand ITC" w:hAnsi="Bradley Hand ITC"/>
          <w:noProof/>
          <w:sz w:val="88"/>
          <w:szCs w:val="88"/>
        </w:rPr>
        <w:drawing>
          <wp:anchor distT="0" distB="0" distL="114300" distR="114300" simplePos="0" relativeHeight="251660287" behindDoc="1" locked="0" layoutInCell="1" allowOverlap="1">
            <wp:simplePos x="0" y="0"/>
            <wp:positionH relativeFrom="column">
              <wp:posOffset>-497412</wp:posOffset>
            </wp:positionH>
            <wp:positionV relativeFrom="paragraph">
              <wp:posOffset>318976</wp:posOffset>
            </wp:positionV>
            <wp:extent cx="7036628" cy="6776513"/>
            <wp:effectExtent l="57150" t="57150" r="50165" b="62865"/>
            <wp:wrapTight wrapText="bothSides">
              <wp:wrapPolygon edited="0">
                <wp:start x="-175" y="-182"/>
                <wp:lineTo x="-175" y="21740"/>
                <wp:lineTo x="21696" y="21740"/>
                <wp:lineTo x="21696" y="-182"/>
                <wp:lineTo x="-175" y="-182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tercolors-413271_1920PixabaySMDesigns8-8-201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6628" cy="6776513"/>
                    </a:xfrm>
                    <a:prstGeom prst="rect">
                      <a:avLst/>
                    </a:prstGeom>
                    <a:ln w="60325" cmpd="sng">
                      <a:solidFill>
                        <a:srgbClr val="7030A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4EE6" w:rsidRPr="00784EE6">
        <w:rPr>
          <w:rFonts w:ascii="Bradley Hand ITC" w:hAnsi="Bradley Hand ITC"/>
          <w:sz w:val="88"/>
          <w:szCs w:val="88"/>
        </w:rPr>
        <w:t xml:space="preserve"> </w:t>
      </w:r>
      <w:bookmarkStart w:id="0" w:name="_GoBack"/>
      <w:bookmarkEnd w:id="0"/>
    </w:p>
    <w:sectPr w:rsidR="00784E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EE6"/>
    <w:rsid w:val="00466856"/>
    <w:rsid w:val="00647D15"/>
    <w:rsid w:val="00662893"/>
    <w:rsid w:val="00784EE6"/>
    <w:rsid w:val="00B06098"/>
    <w:rsid w:val="00C73B29"/>
    <w:rsid w:val="00CA6B30"/>
    <w:rsid w:val="00D935C1"/>
    <w:rsid w:val="00DD4E90"/>
    <w:rsid w:val="00E53908"/>
    <w:rsid w:val="00EC22F0"/>
    <w:rsid w:val="00EE46EF"/>
    <w:rsid w:val="00F17A4E"/>
    <w:rsid w:val="00F3605E"/>
    <w:rsid w:val="00F6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88F13C-9D95-4A15-B898-F620A57C8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893"/>
    <w:pPr>
      <w:spacing w:line="480" w:lineRule="auto"/>
      <w:ind w:firstLine="720"/>
    </w:pPr>
    <w:rPr>
      <w:rFonts w:ascii="Times New Roman" w:hAnsi="Times New Roman" w:cstheme="minorBidi"/>
      <w:b/>
      <w:i/>
      <w:color w:val="auto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66856"/>
    <w:pPr>
      <w:keepNext/>
      <w:keepLines/>
      <w:spacing w:before="240"/>
      <w:outlineLvl w:val="0"/>
    </w:pPr>
    <w:rPr>
      <w:rFonts w:eastAsiaTheme="majorEastAsia" w:cstheme="majorBidi"/>
      <w:color w:val="00000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66856"/>
    <w:pPr>
      <w:keepNext/>
      <w:keepLines/>
      <w:spacing w:before="40" w:line="240" w:lineRule="auto"/>
      <w:outlineLvl w:val="1"/>
    </w:pPr>
    <w:rPr>
      <w:rFonts w:eastAsiaTheme="majorEastAsia" w:cstheme="majorBidi"/>
      <w:b w:val="0"/>
      <w:color w:val="000000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466856"/>
    <w:pPr>
      <w:outlineLvl w:val="2"/>
    </w:pPr>
    <w:rPr>
      <w:rFonts w:eastAsia="Times New Roman" w:cs="Times New Roman"/>
      <w:b w:val="0"/>
      <w:bCs/>
      <w:color w:val="000000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66856"/>
    <w:pPr>
      <w:keepNext/>
      <w:keepLines/>
      <w:spacing w:before="40"/>
      <w:outlineLvl w:val="3"/>
    </w:pPr>
    <w:rPr>
      <w:rFonts w:eastAsiaTheme="majorEastAsia" w:cstheme="majorBidi"/>
      <w:i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autoRedefine/>
    <w:qFormat/>
    <w:rsid w:val="00647D15"/>
    <w:rPr>
      <w:rFonts w:cs="Times New Roman"/>
    </w:rPr>
  </w:style>
  <w:style w:type="character" w:customStyle="1" w:styleId="Style1Char">
    <w:name w:val="Style1 Char"/>
    <w:basedOn w:val="DefaultParagraphFont"/>
    <w:link w:val="Style1"/>
    <w:rsid w:val="00647D15"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66856"/>
    <w:rPr>
      <w:rFonts w:ascii="Times New Roman" w:eastAsiaTheme="majorEastAsia" w:hAnsi="Times New Roman" w:cstheme="majorBidi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66856"/>
    <w:rPr>
      <w:rFonts w:ascii="Times New Roman" w:eastAsiaTheme="majorEastAsia" w:hAnsi="Times New Roman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rsid w:val="00466856"/>
    <w:rPr>
      <w:rFonts w:ascii="Times New Roman" w:eastAsia="Times New Roman" w:hAnsi="Times New Roman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66856"/>
    <w:rPr>
      <w:rFonts w:ascii="Times New Roman" w:eastAsiaTheme="majorEastAsia" w:hAnsi="Times New Roman" w:cstheme="majorBidi"/>
      <w:b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Brigham Young University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Cherice Montgomery</dc:creator>
  <cp:keywords/>
  <dc:description/>
  <cp:lastModifiedBy>Cherice Montgomery</cp:lastModifiedBy>
  <cp:revision>2</cp:revision>
  <dcterms:created xsi:type="dcterms:W3CDTF">2019-07-21T10:32:00Z</dcterms:created>
  <dcterms:modified xsi:type="dcterms:W3CDTF">2019-07-21T10:32:00Z</dcterms:modified>
</cp:coreProperties>
</file>